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0B39E" w14:textId="52AFCB7F" w:rsidR="00E8031C" w:rsidRDefault="00E8031C" w:rsidP="00E8031C">
      <w:pPr>
        <w:jc w:val="center"/>
        <w:rPr>
          <w:sz w:val="24"/>
          <w:szCs w:val="24"/>
        </w:rPr>
      </w:pPr>
      <w:r w:rsidRPr="00534CAC">
        <w:rPr>
          <w:b/>
          <w:bCs/>
          <w:noProof/>
          <w:sz w:val="28"/>
          <w:szCs w:val="28"/>
        </w:rPr>
        <mc:AlternateContent>
          <mc:Choice Requires="wps">
            <w:drawing>
              <wp:anchor distT="45720" distB="45720" distL="114300" distR="114300" simplePos="0" relativeHeight="251662336" behindDoc="0" locked="0" layoutInCell="1" allowOverlap="1" wp14:anchorId="2417F853" wp14:editId="543A1120">
                <wp:simplePos x="0" y="0"/>
                <wp:positionH relativeFrom="margin">
                  <wp:posOffset>0</wp:posOffset>
                </wp:positionH>
                <wp:positionV relativeFrom="paragraph">
                  <wp:posOffset>47625</wp:posOffset>
                </wp:positionV>
                <wp:extent cx="6105525" cy="669925"/>
                <wp:effectExtent l="0" t="0" r="28575" b="1587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669925"/>
                        </a:xfrm>
                        <a:prstGeom prst="rect">
                          <a:avLst/>
                        </a:prstGeom>
                        <a:solidFill>
                          <a:srgbClr val="FFFFFF"/>
                        </a:solidFill>
                        <a:ln w="9525">
                          <a:solidFill>
                            <a:srgbClr val="000000"/>
                          </a:solidFill>
                          <a:miter lim="800000"/>
                          <a:headEnd/>
                          <a:tailEnd/>
                        </a:ln>
                      </wps:spPr>
                      <wps:txbx>
                        <w:txbxContent>
                          <w:p w14:paraId="00D71F12" w14:textId="6820AA69" w:rsidR="00534CAC" w:rsidRPr="00333282" w:rsidRDefault="00333282" w:rsidP="00534CAC">
                            <w:pPr>
                              <w:jc w:val="center"/>
                              <w:rPr>
                                <w:b/>
                                <w:bCs/>
                                <w:color w:val="CC0066"/>
                                <w:sz w:val="32"/>
                                <w:szCs w:val="32"/>
                                <w:u w:val="single"/>
                              </w:rPr>
                            </w:pPr>
                            <w:r w:rsidRPr="00333282">
                              <w:rPr>
                                <w:b/>
                                <w:bCs/>
                                <w:color w:val="CC0066"/>
                                <w:sz w:val="32"/>
                                <w:szCs w:val="32"/>
                                <w:u w:val="single"/>
                              </w:rPr>
                              <w:t xml:space="preserve">25 DE ENERO DE </w:t>
                            </w:r>
                            <w:proofErr w:type="gramStart"/>
                            <w:r w:rsidRPr="00333282">
                              <w:rPr>
                                <w:b/>
                                <w:bCs/>
                                <w:color w:val="CC0066"/>
                                <w:sz w:val="32"/>
                                <w:szCs w:val="32"/>
                                <w:u w:val="single"/>
                              </w:rPr>
                              <w:t xml:space="preserve">2020 </w:t>
                            </w:r>
                            <w:r w:rsidRPr="00333282">
                              <w:rPr>
                                <w:b/>
                                <w:bCs/>
                                <w:color w:val="CC0066"/>
                                <w:sz w:val="32"/>
                                <w:szCs w:val="32"/>
                                <w:u w:val="single"/>
                              </w:rPr>
                              <w:t>:</w:t>
                            </w:r>
                            <w:proofErr w:type="gramEnd"/>
                            <w:r w:rsidRPr="00333282">
                              <w:rPr>
                                <w:b/>
                                <w:bCs/>
                                <w:color w:val="CC0066"/>
                                <w:sz w:val="32"/>
                                <w:szCs w:val="32"/>
                                <w:u w:val="single"/>
                              </w:rPr>
                              <w:t xml:space="preserve"> </w:t>
                            </w:r>
                            <w:r w:rsidR="00534CAC" w:rsidRPr="00333282">
                              <w:rPr>
                                <w:b/>
                                <w:bCs/>
                                <w:color w:val="CC0066"/>
                                <w:sz w:val="32"/>
                                <w:szCs w:val="32"/>
                                <w:u w:val="single"/>
                              </w:rPr>
                              <w:t>DIA DE PROTESTA GLOBAL CONTRA EL 5G</w:t>
                            </w:r>
                          </w:p>
                          <w:p w14:paraId="5C71F77E" w14:textId="1B30848D" w:rsidR="00534CAC" w:rsidRPr="00333282" w:rsidRDefault="00534CAC" w:rsidP="00534CAC">
                            <w:pPr>
                              <w:jc w:val="center"/>
                              <w:rPr>
                                <w:b/>
                                <w:bCs/>
                                <w:color w:val="002060"/>
                                <w:sz w:val="28"/>
                                <w:szCs w:val="28"/>
                                <w:u w:val="single"/>
                              </w:rPr>
                            </w:pPr>
                            <w:r w:rsidRPr="00333282">
                              <w:rPr>
                                <w:b/>
                                <w:bCs/>
                                <w:color w:val="002060"/>
                                <w:sz w:val="28"/>
                                <w:szCs w:val="28"/>
                              </w:rPr>
                              <w:t>Evento organizado en al menos 31 países, incluido España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17F853" id="_x0000_t202" coordsize="21600,21600" o:spt="202" path="m,l,21600r21600,l21600,xe">
                <v:stroke joinstyle="miter"/>
                <v:path gradientshapeok="t" o:connecttype="rect"/>
              </v:shapetype>
              <v:shape id="Cuadro de texto 2" o:spid="_x0000_s1026" type="#_x0000_t202" style="position:absolute;left:0;text-align:left;margin-left:0;margin-top:3.75pt;width:480.75pt;height:52.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">
                <v:textbox>
                  <w:txbxContent>
                    <w:p w14:paraId="00D71F12" w14:textId="6820AA69" w:rsidR="00534CAC" w:rsidRPr="00333282" w:rsidRDefault="00333282" w:rsidP="00534CAC">
                      <w:pPr>
                        <w:jc w:val="center"/>
                        <w:rPr>
                          <w:b/>
                          <w:bCs/>
                          <w:color w:val="CC0066"/>
                          <w:sz w:val="32"/>
                          <w:szCs w:val="32"/>
                          <w:u w:val="single"/>
                        </w:rPr>
                      </w:pPr>
                      <w:r w:rsidRPr="00333282">
                        <w:rPr>
                          <w:b/>
                          <w:bCs/>
                          <w:color w:val="CC0066"/>
                          <w:sz w:val="32"/>
                          <w:szCs w:val="32"/>
                          <w:u w:val="single"/>
                        </w:rPr>
                        <w:t xml:space="preserve">25 DE ENERO DE </w:t>
                      </w:r>
                      <w:proofErr w:type="gramStart"/>
                      <w:r w:rsidRPr="00333282">
                        <w:rPr>
                          <w:b/>
                          <w:bCs/>
                          <w:color w:val="CC0066"/>
                          <w:sz w:val="32"/>
                          <w:szCs w:val="32"/>
                          <w:u w:val="single"/>
                        </w:rPr>
                        <w:t xml:space="preserve">2020 </w:t>
                      </w:r>
                      <w:r w:rsidRPr="00333282">
                        <w:rPr>
                          <w:b/>
                          <w:bCs/>
                          <w:color w:val="CC0066"/>
                          <w:sz w:val="32"/>
                          <w:szCs w:val="32"/>
                          <w:u w:val="single"/>
                        </w:rPr>
                        <w:t>:</w:t>
                      </w:r>
                      <w:proofErr w:type="gramEnd"/>
                      <w:r w:rsidRPr="00333282">
                        <w:rPr>
                          <w:b/>
                          <w:bCs/>
                          <w:color w:val="CC0066"/>
                          <w:sz w:val="32"/>
                          <w:szCs w:val="32"/>
                          <w:u w:val="single"/>
                        </w:rPr>
                        <w:t xml:space="preserve"> </w:t>
                      </w:r>
                      <w:r w:rsidR="00534CAC" w:rsidRPr="00333282">
                        <w:rPr>
                          <w:b/>
                          <w:bCs/>
                          <w:color w:val="CC0066"/>
                          <w:sz w:val="32"/>
                          <w:szCs w:val="32"/>
                          <w:u w:val="single"/>
                        </w:rPr>
                        <w:t>DIA DE PROTESTA GLOBAL CONTRA EL 5G</w:t>
                      </w:r>
                    </w:p>
                    <w:p w14:paraId="5C71F77E" w14:textId="1B30848D" w:rsidR="00534CAC" w:rsidRPr="00333282" w:rsidRDefault="00534CAC" w:rsidP="00534CAC">
                      <w:pPr>
                        <w:jc w:val="center"/>
                        <w:rPr>
                          <w:b/>
                          <w:bCs/>
                          <w:color w:val="002060"/>
                          <w:sz w:val="28"/>
                          <w:szCs w:val="28"/>
                          <w:u w:val="single"/>
                        </w:rPr>
                      </w:pPr>
                      <w:r w:rsidRPr="00333282">
                        <w:rPr>
                          <w:b/>
                          <w:bCs/>
                          <w:color w:val="002060"/>
                          <w:sz w:val="28"/>
                          <w:szCs w:val="28"/>
                        </w:rPr>
                        <w:t>Evento organizado en al menos 31 países, incluido España</w:t>
                      </w:r>
                    </w:p>
                  </w:txbxContent>
                </v:textbox>
                <w10:wrap type="square" anchorx="margin"/>
              </v:shape>
            </w:pict>
          </mc:Fallback>
        </mc:AlternateContent>
      </w:r>
      <w:r w:rsidRPr="00534CAC">
        <w:rPr>
          <w:b/>
          <w:bCs/>
          <w:noProof/>
          <w:sz w:val="28"/>
          <w:szCs w:val="28"/>
        </w:rPr>
        <mc:AlternateContent>
          <mc:Choice Requires="wps">
            <w:drawing>
              <wp:anchor distT="45720" distB="45720" distL="114300" distR="114300" simplePos="0" relativeHeight="251660288" behindDoc="0" locked="0" layoutInCell="1" allowOverlap="1" wp14:anchorId="5B002AA5" wp14:editId="35C7FCCD">
                <wp:simplePos x="0" y="0"/>
                <wp:positionH relativeFrom="margin">
                  <wp:posOffset>0</wp:posOffset>
                </wp:positionH>
                <wp:positionV relativeFrom="paragraph">
                  <wp:posOffset>800100</wp:posOffset>
                </wp:positionV>
                <wp:extent cx="6105525" cy="1404620"/>
                <wp:effectExtent l="0" t="0" r="28575" b="158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4620"/>
                        </a:xfrm>
                        <a:prstGeom prst="rect">
                          <a:avLst/>
                        </a:prstGeom>
                        <a:solidFill>
                          <a:srgbClr val="FFFFFF"/>
                        </a:solidFill>
                        <a:ln w="9525">
                          <a:solidFill>
                            <a:srgbClr val="000000"/>
                          </a:solidFill>
                          <a:miter lim="800000"/>
                          <a:headEnd/>
                          <a:tailEnd/>
                        </a:ln>
                      </wps:spPr>
                      <wps:txbx>
                        <w:txbxContent>
                          <w:p w14:paraId="2487C465" w14:textId="3B945159" w:rsidR="00534CAC" w:rsidRPr="00534CAC" w:rsidRDefault="00534CAC" w:rsidP="00534CAC">
                            <w:pPr>
                              <w:spacing w:after="40" w:line="240" w:lineRule="auto"/>
                              <w:jc w:val="center"/>
                              <w:rPr>
                                <w:sz w:val="24"/>
                                <w:szCs w:val="24"/>
                              </w:rPr>
                            </w:pPr>
                            <w:r w:rsidRPr="00534CAC">
                              <w:rPr>
                                <w:sz w:val="24"/>
                                <w:szCs w:val="24"/>
                              </w:rPr>
                              <w:t xml:space="preserve">LLAMAMIENTO INTERNACIONAL QUE SERÁ ENTREGADO A NUMEROSOS GOBIERNOS </w:t>
                            </w:r>
                          </w:p>
                          <w:p w14:paraId="6C8B51E0" w14:textId="37D0FC7B" w:rsidR="00534CAC" w:rsidRPr="00534CAC" w:rsidRDefault="00534CAC" w:rsidP="00534CAC">
                            <w:pPr>
                              <w:spacing w:after="40" w:line="240" w:lineRule="auto"/>
                              <w:jc w:val="center"/>
                              <w:rPr>
                                <w:b/>
                                <w:bCs/>
                                <w:sz w:val="28"/>
                                <w:szCs w:val="28"/>
                              </w:rPr>
                            </w:pPr>
                            <w:r w:rsidRPr="00534CAC">
                              <w:rPr>
                                <w:sz w:val="24"/>
                                <w:szCs w:val="24"/>
                              </w:rPr>
                              <w:t>Firmado por científicos y doctores de 202 Países y territorios</w:t>
                            </w:r>
                            <w:r>
                              <w:rPr>
                                <w:b/>
                                <w:bCs/>
                                <w:sz w:val="28"/>
                                <w:szCs w:val="28"/>
                              </w:rPr>
                              <w:t xml:space="preserve"> </w:t>
                            </w:r>
                            <w:r>
                              <w:rPr>
                                <w:b/>
                                <w:bCs/>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002AA5" id="_x0000_s1027" type="#_x0000_t202" style="position:absolute;left:0;text-align:left;margin-left:0;margin-top:63pt;width:480.7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">
                <v:textbox style="mso-fit-shape-to-text:t">
                  <w:txbxContent>
                    <w:p w14:paraId="2487C465" w14:textId="3B945159" w:rsidR="00534CAC" w:rsidRPr="00534CAC" w:rsidRDefault="00534CAC" w:rsidP="00534CAC">
                      <w:pPr>
                        <w:spacing w:after="40" w:line="240" w:lineRule="auto"/>
                        <w:jc w:val="center"/>
                        <w:rPr>
                          <w:sz w:val="24"/>
                          <w:szCs w:val="24"/>
                        </w:rPr>
                      </w:pPr>
                      <w:r w:rsidRPr="00534CAC">
                        <w:rPr>
                          <w:sz w:val="24"/>
                          <w:szCs w:val="24"/>
                        </w:rPr>
                        <w:t xml:space="preserve">LLAMAMIENTO INTERNACIONAL QUE SERÁ ENTREGADO A NUMEROSOS GOBIERNOS </w:t>
                      </w:r>
                    </w:p>
                    <w:p w14:paraId="6C8B51E0" w14:textId="37D0FC7B" w:rsidR="00534CAC" w:rsidRPr="00534CAC" w:rsidRDefault="00534CAC" w:rsidP="00534CAC">
                      <w:pPr>
                        <w:spacing w:after="40" w:line="240" w:lineRule="auto"/>
                        <w:jc w:val="center"/>
                        <w:rPr>
                          <w:b/>
                          <w:bCs/>
                          <w:sz w:val="28"/>
                          <w:szCs w:val="28"/>
                        </w:rPr>
                      </w:pPr>
                      <w:r w:rsidRPr="00534CAC">
                        <w:rPr>
                          <w:sz w:val="24"/>
                          <w:szCs w:val="24"/>
                        </w:rPr>
                        <w:t>Firmado por científicos y doctores de 202 Países y territorios</w:t>
                      </w:r>
                      <w:r>
                        <w:rPr>
                          <w:b/>
                          <w:bCs/>
                          <w:sz w:val="28"/>
                          <w:szCs w:val="28"/>
                        </w:rPr>
                        <w:t xml:space="preserve"> </w:t>
                      </w:r>
                      <w:r>
                        <w:rPr>
                          <w:b/>
                          <w:bCs/>
                          <w:sz w:val="28"/>
                          <w:szCs w:val="28"/>
                        </w:rPr>
                        <w:t xml:space="preserve"> </w:t>
                      </w:r>
                    </w:p>
                  </w:txbxContent>
                </v:textbox>
                <w10:wrap type="square" anchorx="margin"/>
              </v:shape>
            </w:pict>
          </mc:Fallback>
        </mc:AlternateContent>
      </w:r>
    </w:p>
    <w:p w14:paraId="7019D6FA" w14:textId="29652D12" w:rsidR="00A40DCF" w:rsidRDefault="000D2D1B" w:rsidP="00A40DCF">
      <w:pPr>
        <w:jc w:val="both"/>
        <w:rPr>
          <w:sz w:val="24"/>
          <w:szCs w:val="24"/>
        </w:rPr>
      </w:pPr>
      <w:r>
        <w:rPr>
          <w:sz w:val="24"/>
          <w:szCs w:val="24"/>
        </w:rPr>
        <w:t xml:space="preserve">Mientras </w:t>
      </w:r>
      <w:proofErr w:type="gramStart"/>
      <w:r>
        <w:rPr>
          <w:sz w:val="24"/>
          <w:szCs w:val="24"/>
        </w:rPr>
        <w:t>la atención de los medios de comunicación en relación a los temas de medio ambiente se han</w:t>
      </w:r>
      <w:proofErr w:type="gramEnd"/>
      <w:r>
        <w:rPr>
          <w:sz w:val="24"/>
          <w:szCs w:val="24"/>
        </w:rPr>
        <w:t xml:space="preserve"> centrado en el cambio climático, la extracción a alta presión de los combustibles fósiles, y los plásticos en el océano, la LLAMADA INTERNACIONAL PARA PARAR EL 5G EN LA TIERRA ha sido pobremente seguida alrededor del mundo.</w:t>
      </w:r>
      <w:r w:rsidR="00E8031C">
        <w:rPr>
          <w:sz w:val="24"/>
          <w:szCs w:val="24"/>
        </w:rPr>
        <w:t xml:space="preserve"> </w:t>
      </w:r>
      <w:r>
        <w:rPr>
          <w:sz w:val="24"/>
          <w:szCs w:val="24"/>
        </w:rPr>
        <w:t xml:space="preserve"> </w:t>
      </w:r>
      <w:r w:rsidR="00E8031C">
        <w:rPr>
          <w:sz w:val="24"/>
          <w:szCs w:val="24"/>
        </w:rPr>
        <w:t>D</w:t>
      </w:r>
      <w:r>
        <w:rPr>
          <w:sz w:val="24"/>
          <w:szCs w:val="24"/>
        </w:rPr>
        <w:t xml:space="preserve">icho llamamiento ha sido firmado </w:t>
      </w:r>
      <w:r w:rsidR="00427D85">
        <w:rPr>
          <w:sz w:val="24"/>
          <w:szCs w:val="24"/>
        </w:rPr>
        <w:t xml:space="preserve">por 4.800 científicos, 2800 médicos, 770 apicultores, 2000 organizaciones medioambientales y otras 180.000 de otro tipo procedentes de 202 países y territorios, con el objeto de que esta llamada sea atendida por todos los gobiernos del mundo para parar el despliegue del 5G. </w:t>
      </w:r>
    </w:p>
    <w:p w14:paraId="00032499" w14:textId="573CC7A4" w:rsidR="00534CAC" w:rsidRPr="00534CAC" w:rsidRDefault="00E8031C" w:rsidP="00A40DCF">
      <w:pPr>
        <w:jc w:val="both"/>
        <w:rPr>
          <w:sz w:val="10"/>
          <w:szCs w:val="10"/>
        </w:rPr>
      </w:pPr>
      <w:r w:rsidRPr="00D4282A">
        <w:rPr>
          <w:b/>
          <w:bCs/>
          <w:noProof/>
          <w:color w:val="CC0066"/>
          <w:sz w:val="10"/>
          <w:szCs w:val="10"/>
        </w:rPr>
        <w:drawing>
          <wp:anchor distT="0" distB="0" distL="114300" distR="114300" simplePos="0" relativeHeight="251658240" behindDoc="0" locked="0" layoutInCell="1" allowOverlap="1" wp14:anchorId="1020EFE0" wp14:editId="6B2BCD24">
            <wp:simplePos x="0" y="0"/>
            <wp:positionH relativeFrom="page">
              <wp:posOffset>2495550</wp:posOffset>
            </wp:positionH>
            <wp:positionV relativeFrom="paragraph">
              <wp:posOffset>76200</wp:posOffset>
            </wp:positionV>
            <wp:extent cx="4400550" cy="2475370"/>
            <wp:effectExtent l="76200" t="76200" r="133350" b="134620"/>
            <wp:wrapSquare wrapText="bothSides"/>
            <wp:docPr id="205" name="Imagen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Lugares Concentración Españ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00550" cy="24753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09958623" w14:textId="2F441DAA" w:rsidR="00534CAC" w:rsidRDefault="00427D85" w:rsidP="00A40DCF">
      <w:pPr>
        <w:jc w:val="both"/>
        <w:rPr>
          <w:sz w:val="24"/>
          <w:szCs w:val="24"/>
        </w:rPr>
      </w:pPr>
      <w:r>
        <w:rPr>
          <w:sz w:val="24"/>
          <w:szCs w:val="24"/>
        </w:rPr>
        <w:t xml:space="preserve">El próximo 25 de enero de 2020, diversos grupos medioambientales están organizando eventos en al menos 31 ciudades de todo el mundo, a la que cada día se suman más ciudades. </w:t>
      </w:r>
    </w:p>
    <w:p w14:paraId="2A591DCC" w14:textId="4847945A" w:rsidR="00427D85" w:rsidRDefault="00427D85" w:rsidP="00A40DCF">
      <w:pPr>
        <w:jc w:val="both"/>
        <w:rPr>
          <w:sz w:val="24"/>
          <w:szCs w:val="24"/>
        </w:rPr>
      </w:pPr>
      <w:r>
        <w:rPr>
          <w:sz w:val="24"/>
          <w:szCs w:val="24"/>
        </w:rPr>
        <w:t xml:space="preserve">En España </w:t>
      </w:r>
      <w:r w:rsidR="00534CAC">
        <w:rPr>
          <w:sz w:val="24"/>
          <w:szCs w:val="24"/>
        </w:rPr>
        <w:t>se han convocado las siguientes concentraciones:</w:t>
      </w:r>
    </w:p>
    <w:p w14:paraId="216D7BE4" w14:textId="49D99339" w:rsidR="00534CAC" w:rsidRDefault="00534CAC" w:rsidP="00A40DCF">
      <w:pPr>
        <w:jc w:val="both"/>
        <w:rPr>
          <w:sz w:val="24"/>
          <w:szCs w:val="24"/>
        </w:rPr>
      </w:pPr>
    </w:p>
    <w:p w14:paraId="5F321F8E" w14:textId="35D19AC8" w:rsidR="00DD6B6A" w:rsidRDefault="00E8031C" w:rsidP="00DD6B6A">
      <w:pPr>
        <w:jc w:val="both"/>
        <w:rPr>
          <w:sz w:val="24"/>
          <w:szCs w:val="24"/>
        </w:rPr>
      </w:pPr>
      <w:r>
        <w:rPr>
          <w:sz w:val="24"/>
          <w:szCs w:val="24"/>
        </w:rPr>
        <w:t xml:space="preserve">Nuestra organización </w:t>
      </w:r>
      <w:r w:rsidRPr="00204B82">
        <w:rPr>
          <w:b/>
          <w:bCs/>
          <w:color w:val="FF0000"/>
          <w:highlight w:val="yellow"/>
          <w:u w:val="single"/>
        </w:rPr>
        <w:t>&lt;_ NOMBRE DE SU ENTIDAD__&gt;</w:t>
      </w:r>
      <w:r>
        <w:t xml:space="preserve">, participará en la concentración celebrada el 25 de Enero en </w:t>
      </w:r>
      <w:r w:rsidRPr="00204B82">
        <w:rPr>
          <w:b/>
          <w:bCs/>
          <w:color w:val="FF0000"/>
          <w:highlight w:val="yellow"/>
          <w:u w:val="single"/>
        </w:rPr>
        <w:t>&lt;_</w:t>
      </w:r>
      <w:r>
        <w:rPr>
          <w:b/>
          <w:bCs/>
          <w:color w:val="FF0000"/>
          <w:highlight w:val="yellow"/>
          <w:u w:val="single"/>
        </w:rPr>
        <w:t>CIUDAD</w:t>
      </w:r>
      <w:r w:rsidRPr="00204B82">
        <w:rPr>
          <w:b/>
          <w:bCs/>
          <w:color w:val="FF0000"/>
          <w:highlight w:val="yellow"/>
          <w:u w:val="single"/>
        </w:rPr>
        <w:t>_&gt;</w:t>
      </w:r>
      <w:r>
        <w:t>,</w:t>
      </w:r>
      <w:r>
        <w:t xml:space="preserve"> </w:t>
      </w:r>
      <w:r w:rsidRPr="00204B82">
        <w:rPr>
          <w:b/>
          <w:bCs/>
          <w:color w:val="FF0000"/>
          <w:highlight w:val="yellow"/>
          <w:u w:val="single"/>
        </w:rPr>
        <w:t>&lt;_</w:t>
      </w:r>
      <w:r>
        <w:rPr>
          <w:b/>
          <w:bCs/>
          <w:color w:val="FF0000"/>
          <w:highlight w:val="yellow"/>
          <w:u w:val="single"/>
        </w:rPr>
        <w:t>DIRECCIÓN</w:t>
      </w:r>
      <w:r w:rsidRPr="00204B82">
        <w:rPr>
          <w:b/>
          <w:bCs/>
          <w:color w:val="FF0000"/>
          <w:highlight w:val="yellow"/>
          <w:u w:val="single"/>
        </w:rPr>
        <w:t>_&gt;</w:t>
      </w:r>
      <w:r>
        <w:t>,</w:t>
      </w:r>
      <w:r>
        <w:t xml:space="preserve"> a las </w:t>
      </w:r>
      <w:r w:rsidRPr="00204B82">
        <w:rPr>
          <w:b/>
          <w:bCs/>
          <w:color w:val="FF0000"/>
          <w:highlight w:val="yellow"/>
          <w:u w:val="single"/>
        </w:rPr>
        <w:t>&lt;</w:t>
      </w:r>
      <w:r>
        <w:rPr>
          <w:b/>
          <w:bCs/>
          <w:color w:val="FF0000"/>
          <w:highlight w:val="yellow"/>
          <w:u w:val="single"/>
        </w:rPr>
        <w:t xml:space="preserve"> HOR</w:t>
      </w:r>
      <w:bookmarkStart w:id="0" w:name="_GoBack"/>
      <w:bookmarkEnd w:id="0"/>
      <w:r>
        <w:rPr>
          <w:b/>
          <w:bCs/>
          <w:color w:val="FF0000"/>
          <w:highlight w:val="yellow"/>
          <w:u w:val="single"/>
        </w:rPr>
        <w:t xml:space="preserve">A </w:t>
      </w:r>
      <w:r w:rsidRPr="00204B82">
        <w:rPr>
          <w:b/>
          <w:bCs/>
          <w:color w:val="FF0000"/>
          <w:highlight w:val="yellow"/>
          <w:u w:val="single"/>
        </w:rPr>
        <w:t>&gt;</w:t>
      </w:r>
      <w:r>
        <w:t xml:space="preserve">, uniéndonos a </w:t>
      </w:r>
      <w:r>
        <w:rPr>
          <w:sz w:val="24"/>
          <w:szCs w:val="24"/>
        </w:rPr>
        <w:t>esta</w:t>
      </w:r>
      <w:r>
        <w:rPr>
          <w:sz w:val="24"/>
          <w:szCs w:val="24"/>
        </w:rPr>
        <w:t xml:space="preserve"> LLAMADA INTERNACIONAL PARA PARAR EL 5G EN LA TIERRA</w:t>
      </w:r>
      <w:r>
        <w:rPr>
          <w:sz w:val="24"/>
          <w:szCs w:val="24"/>
        </w:rPr>
        <w:t xml:space="preserve">, en defensa </w:t>
      </w:r>
      <w:r w:rsidR="00352E54">
        <w:rPr>
          <w:sz w:val="24"/>
          <w:szCs w:val="24"/>
        </w:rPr>
        <w:t xml:space="preserve">del medio ambiente, pero sobre todo </w:t>
      </w:r>
      <w:r>
        <w:rPr>
          <w:sz w:val="24"/>
          <w:szCs w:val="24"/>
        </w:rPr>
        <w:t>de las personas</w:t>
      </w:r>
      <w:r w:rsidR="00352E54">
        <w:rPr>
          <w:sz w:val="24"/>
          <w:szCs w:val="24"/>
        </w:rPr>
        <w:t>, especialmente de los</w:t>
      </w:r>
      <w:r>
        <w:rPr>
          <w:sz w:val="24"/>
          <w:szCs w:val="24"/>
        </w:rPr>
        <w:t xml:space="preserve"> más vulnerables, que serían los que estarían en mayor riesgo </w:t>
      </w:r>
      <w:r w:rsidR="00DD6B6A">
        <w:rPr>
          <w:sz w:val="24"/>
          <w:szCs w:val="24"/>
        </w:rPr>
        <w:t xml:space="preserve">por </w:t>
      </w:r>
      <w:r w:rsidR="00352E54">
        <w:rPr>
          <w:sz w:val="24"/>
          <w:szCs w:val="24"/>
        </w:rPr>
        <w:t xml:space="preserve">el </w:t>
      </w:r>
      <w:r w:rsidR="00DD6B6A">
        <w:rPr>
          <w:sz w:val="24"/>
          <w:szCs w:val="24"/>
        </w:rPr>
        <w:t xml:space="preserve">uso de este tipo de tecnología, entre los que se encuentran </w:t>
      </w:r>
      <w:r w:rsidR="00352E54">
        <w:rPr>
          <w:sz w:val="24"/>
          <w:szCs w:val="24"/>
        </w:rPr>
        <w:t xml:space="preserve">principalmente </w:t>
      </w:r>
      <w:r w:rsidR="00DD6B6A">
        <w:rPr>
          <w:sz w:val="24"/>
          <w:szCs w:val="24"/>
        </w:rPr>
        <w:t>las personas e</w:t>
      </w:r>
      <w:proofErr w:type="spellStart"/>
      <w:r w:rsidR="00DD6B6A">
        <w:rPr>
          <w:sz w:val="24"/>
          <w:szCs w:val="24"/>
        </w:rPr>
        <w:t>lectrosensibles</w:t>
      </w:r>
      <w:proofErr w:type="spellEnd"/>
      <w:r w:rsidR="00DD6B6A">
        <w:rPr>
          <w:sz w:val="24"/>
          <w:szCs w:val="24"/>
        </w:rPr>
        <w:t>, los enfermos, niños y ancianos</w:t>
      </w:r>
      <w:r w:rsidR="00352E54">
        <w:rPr>
          <w:sz w:val="24"/>
          <w:szCs w:val="24"/>
        </w:rPr>
        <w:t>.</w:t>
      </w:r>
      <w:r w:rsidR="00DD6B6A">
        <w:rPr>
          <w:sz w:val="24"/>
          <w:szCs w:val="24"/>
        </w:rPr>
        <w:t xml:space="preserve"> </w:t>
      </w:r>
    </w:p>
    <w:p w14:paraId="13D832B7" w14:textId="452BBE34" w:rsidR="00DD6B6A" w:rsidRDefault="00DD6B6A" w:rsidP="00DD6B6A">
      <w:pPr>
        <w:jc w:val="both"/>
      </w:pPr>
      <w:r w:rsidRPr="009D38B5">
        <w:rPr>
          <w:b/>
          <w:bCs/>
          <w:u w:val="single"/>
        </w:rPr>
        <w:t>Esta tecnología inalámbrica, que presume de ofrecer máxima conectividad entre todos nuestros dispositivos, en cambio tiene grandes riesgos</w:t>
      </w:r>
      <w:r>
        <w:t>:</w:t>
      </w:r>
    </w:p>
    <w:p w14:paraId="3A2C98AC" w14:textId="5BE9D8C6" w:rsidR="00352E54" w:rsidRDefault="00352E54" w:rsidP="00DD6B6A">
      <w:pPr>
        <w:jc w:val="both"/>
      </w:pPr>
    </w:p>
    <w:p w14:paraId="352DF90D" w14:textId="77777777" w:rsidR="00352E54" w:rsidRDefault="00352E54" w:rsidP="00DD6B6A">
      <w:pPr>
        <w:jc w:val="both"/>
      </w:pPr>
    </w:p>
    <w:p w14:paraId="681E54AB" w14:textId="77777777" w:rsidR="00DD6B6A" w:rsidRPr="00333282" w:rsidRDefault="00DD6B6A" w:rsidP="00DD6B6A">
      <w:pPr>
        <w:pStyle w:val="Prrafodelista"/>
        <w:numPr>
          <w:ilvl w:val="0"/>
          <w:numId w:val="1"/>
        </w:numPr>
        <w:jc w:val="both"/>
      </w:pPr>
      <w:r w:rsidRPr="00C036A5">
        <w:rPr>
          <w:b/>
          <w:bCs/>
          <w:u w:val="single"/>
        </w:rPr>
        <w:t xml:space="preserve">Aumenta exponencialmente los impactos de la contaminación electromagnética sobre la salud y el </w:t>
      </w:r>
      <w:proofErr w:type="spellStart"/>
      <w:r w:rsidRPr="00C036A5">
        <w:rPr>
          <w:b/>
          <w:bCs/>
          <w:u w:val="single"/>
        </w:rPr>
        <w:t>mediambiente</w:t>
      </w:r>
      <w:proofErr w:type="spellEnd"/>
      <w:r>
        <w:t>, hechos demostrados científicamente, aunque nada divulgados</w:t>
      </w:r>
      <w:r w:rsidRPr="00333282">
        <w:t xml:space="preserve">. </w:t>
      </w:r>
    </w:p>
    <w:p w14:paraId="6EA31B2E" w14:textId="77777777" w:rsidR="00DD6B6A" w:rsidRDefault="00DD6B6A" w:rsidP="00DD6B6A">
      <w:pPr>
        <w:pStyle w:val="Prrafodelista"/>
        <w:numPr>
          <w:ilvl w:val="0"/>
          <w:numId w:val="1"/>
        </w:numPr>
        <w:jc w:val="both"/>
      </w:pPr>
      <w:r w:rsidRPr="00000E93">
        <w:rPr>
          <w:b/>
          <w:bCs/>
          <w:u w:val="single"/>
        </w:rPr>
        <w:t xml:space="preserve">Afecta en mayor medida a las personas más vulnerables, principalmente, personas </w:t>
      </w:r>
      <w:proofErr w:type="spellStart"/>
      <w:r w:rsidRPr="00000E93">
        <w:rPr>
          <w:b/>
          <w:bCs/>
          <w:u w:val="single"/>
        </w:rPr>
        <w:t>electrosensibles</w:t>
      </w:r>
      <w:proofErr w:type="spellEnd"/>
      <w:r w:rsidRPr="00000E93">
        <w:rPr>
          <w:b/>
          <w:bCs/>
          <w:u w:val="single"/>
        </w:rPr>
        <w:t>, enfermos, niños y ancianos.</w:t>
      </w:r>
      <w:r>
        <w:rPr>
          <w:b/>
          <w:bCs/>
          <w:u w:val="single"/>
        </w:rPr>
        <w:t xml:space="preserve"> </w:t>
      </w:r>
      <w:r w:rsidRPr="00000E93">
        <w:t xml:space="preserve">El Consejo de Europa, en su resolución 1815 de 2011, </w:t>
      </w:r>
      <w:r>
        <w:t xml:space="preserve">ya </w:t>
      </w:r>
      <w:r w:rsidRPr="00000E93">
        <w:t xml:space="preserve">instaba a los gobiernos a que tomaran medidas para limitar la contaminación de los campos electromagnéticos (CEM) </w:t>
      </w:r>
      <w:r>
        <w:t xml:space="preserve">y </w:t>
      </w:r>
      <w:r w:rsidRPr="00000E93">
        <w:t xml:space="preserve">proteger la salud de la población, especialmente </w:t>
      </w:r>
      <w:r>
        <w:t xml:space="preserve">la de </w:t>
      </w:r>
      <w:r w:rsidRPr="00000E93">
        <w:t>los más vulnerables.</w:t>
      </w:r>
    </w:p>
    <w:p w14:paraId="0256A59B" w14:textId="77777777" w:rsidR="00DD6B6A" w:rsidRDefault="00DD6B6A" w:rsidP="00DD6B6A">
      <w:pPr>
        <w:pStyle w:val="Prrafodelista"/>
        <w:numPr>
          <w:ilvl w:val="0"/>
          <w:numId w:val="1"/>
        </w:numPr>
        <w:jc w:val="both"/>
      </w:pPr>
      <w:r w:rsidRPr="00000E93">
        <w:rPr>
          <w:b/>
          <w:bCs/>
          <w:u w:val="single"/>
        </w:rPr>
        <w:t>Se realizará un gran despliegue tecnológico sin garantías ambientales ni sanitarias</w:t>
      </w:r>
      <w:r>
        <w:t xml:space="preserve">, ya que no se ha realizado ningún estudio del impacto que tendrá sobre la salud y el medio ambiente, tal y como el Defensor del Pueblo de España advertía en 2019. </w:t>
      </w:r>
    </w:p>
    <w:p w14:paraId="511BE261" w14:textId="77777777" w:rsidR="00DD6B6A" w:rsidRPr="009D38B5" w:rsidRDefault="00DD6B6A" w:rsidP="00DD6B6A">
      <w:pPr>
        <w:pStyle w:val="Prrafodelista"/>
        <w:numPr>
          <w:ilvl w:val="0"/>
          <w:numId w:val="1"/>
        </w:numPr>
        <w:jc w:val="both"/>
      </w:pPr>
      <w:r w:rsidRPr="009D38B5">
        <w:rPr>
          <w:b/>
          <w:bCs/>
          <w:u w:val="single"/>
        </w:rPr>
        <w:t>Supondrá un alto coste económico</w:t>
      </w:r>
      <w:r>
        <w:t xml:space="preserve">, por las nuevas infraestructuras tecnológicas necesarias, </w:t>
      </w:r>
      <w:r w:rsidRPr="009D38B5">
        <w:rPr>
          <w:b/>
          <w:bCs/>
          <w:u w:val="single"/>
        </w:rPr>
        <w:t>y energético</w:t>
      </w:r>
      <w:r>
        <w:rPr>
          <w:b/>
          <w:bCs/>
          <w:u w:val="single"/>
        </w:rPr>
        <w:t>.</w:t>
      </w:r>
      <w:r>
        <w:t xml:space="preserve"> Al aumentar directamente el consumo energético necesario para mantener las nuevas infraestructuras</w:t>
      </w:r>
      <w:r w:rsidRPr="009D38B5">
        <w:rPr>
          <w:b/>
          <w:bCs/>
          <w:u w:val="single"/>
        </w:rPr>
        <w:t xml:space="preserve"> aumentaría el nivel de emisiones de CO</w:t>
      </w:r>
      <w:r w:rsidRPr="00333282">
        <w:rPr>
          <w:b/>
          <w:bCs/>
          <w:u w:val="single"/>
          <w:vertAlign w:val="subscript"/>
        </w:rPr>
        <w:t>2</w:t>
      </w:r>
      <w:r w:rsidRPr="009D38B5">
        <w:rPr>
          <w:b/>
          <w:bCs/>
          <w:u w:val="single"/>
        </w:rPr>
        <w:t xml:space="preserve"> al medio ambiente.</w:t>
      </w:r>
    </w:p>
    <w:p w14:paraId="69138AD8" w14:textId="77777777" w:rsidR="00DD6B6A" w:rsidRDefault="00DD6B6A" w:rsidP="00A40DCF">
      <w:pPr>
        <w:jc w:val="both"/>
        <w:rPr>
          <w:sz w:val="24"/>
          <w:szCs w:val="24"/>
        </w:rPr>
      </w:pPr>
    </w:p>
    <w:p w14:paraId="47273FC0" w14:textId="20F16DF1" w:rsidR="00BC66C6" w:rsidRDefault="00427D85" w:rsidP="00A40DCF">
      <w:pPr>
        <w:jc w:val="both"/>
        <w:rPr>
          <w:sz w:val="24"/>
          <w:szCs w:val="24"/>
        </w:rPr>
      </w:pPr>
      <w:r>
        <w:rPr>
          <w:sz w:val="24"/>
          <w:szCs w:val="24"/>
        </w:rPr>
        <w:t>El objetivo es PARAR el despliegue de millones de antenas sobre la tierra, y 50.0000 satélites en el espacio, ambas cosas para conectar el 5G, y para asegurar encuentros de emergencia a alto nivel con los oficiales de los distintos gobiernos implicados</w:t>
      </w:r>
      <w:r w:rsidR="00BC66C6">
        <w:rPr>
          <w:sz w:val="24"/>
          <w:szCs w:val="24"/>
        </w:rPr>
        <w:t xml:space="preserve"> y las organizaciones gubernamentales internacionales, incluida la Unión Europea, Las Naciones Unidas y La Organización Mundial de la Salud. </w:t>
      </w:r>
    </w:p>
    <w:p w14:paraId="47C58669" w14:textId="5A8D1B19" w:rsidR="008A1051" w:rsidRDefault="00BC66C6" w:rsidP="00A40DCF">
      <w:pPr>
        <w:jc w:val="both"/>
        <w:rPr>
          <w:sz w:val="24"/>
          <w:szCs w:val="24"/>
        </w:rPr>
      </w:pPr>
      <w:r>
        <w:rPr>
          <w:sz w:val="24"/>
          <w:szCs w:val="24"/>
        </w:rPr>
        <w:t xml:space="preserve">Este asunto tiene que ver con la radiación tipo microondas, que ha sido continuamente intensificada durante más de dos décadas como cortesía de la revolución de la comunicación sin cable.  El 5G traería un aumento gigantesco sin precedentes de radiación, virtualmente por la noche, </w:t>
      </w:r>
      <w:r w:rsidR="00C45736">
        <w:rPr>
          <w:sz w:val="24"/>
          <w:szCs w:val="24"/>
        </w:rPr>
        <w:t xml:space="preserve">en todos los lugares: en ciudades, suburbios, parques, reservas naturales, refugios salvajes, </w:t>
      </w:r>
      <w:r w:rsidR="008A1051">
        <w:rPr>
          <w:sz w:val="24"/>
          <w:szCs w:val="24"/>
        </w:rPr>
        <w:t xml:space="preserve">océanos, Groenlandia, y Antártida. En lugar de torres para móviles </w:t>
      </w:r>
      <w:proofErr w:type="gramStart"/>
      <w:r w:rsidR="008A1051">
        <w:rPr>
          <w:sz w:val="24"/>
          <w:szCs w:val="24"/>
        </w:rPr>
        <w:t>cada poc</w:t>
      </w:r>
      <w:r w:rsidR="00352E54">
        <w:rPr>
          <w:sz w:val="24"/>
          <w:szCs w:val="24"/>
        </w:rPr>
        <w:t>o</w:t>
      </w:r>
      <w:r w:rsidR="008A1051">
        <w:rPr>
          <w:sz w:val="24"/>
          <w:szCs w:val="24"/>
        </w:rPr>
        <w:t xml:space="preserve">s </w:t>
      </w:r>
      <w:r w:rsidR="00352E54">
        <w:rPr>
          <w:sz w:val="24"/>
          <w:szCs w:val="24"/>
        </w:rPr>
        <w:t>kilómetros</w:t>
      </w:r>
      <w:proofErr w:type="gramEnd"/>
      <w:r w:rsidR="008A1051">
        <w:rPr>
          <w:sz w:val="24"/>
          <w:szCs w:val="24"/>
        </w:rPr>
        <w:t xml:space="preserve">, habrá torres para móviles pequeñas y muy potentes en frente de cada tres o cinco casas. En lugar de 2000 satélites orbitando la Tierra, habrá cerca de 50.000. </w:t>
      </w:r>
    </w:p>
    <w:p w14:paraId="7FC245EE" w14:textId="07217ED6" w:rsidR="00980742" w:rsidRDefault="00DD6B6A" w:rsidP="00A40DCF">
      <w:pPr>
        <w:jc w:val="both"/>
        <w:rPr>
          <w:sz w:val="24"/>
          <w:szCs w:val="24"/>
          <w:vertAlign w:val="subscript"/>
        </w:rPr>
      </w:pPr>
      <w:r>
        <w:rPr>
          <w:sz w:val="24"/>
          <w:szCs w:val="24"/>
        </w:rPr>
        <w:t>Entre l</w:t>
      </w:r>
      <w:r w:rsidR="008A1051">
        <w:rPr>
          <w:sz w:val="24"/>
          <w:szCs w:val="24"/>
        </w:rPr>
        <w:t xml:space="preserve">os organizadores de los eventos del 25 de enero 2020 </w:t>
      </w:r>
      <w:r>
        <w:rPr>
          <w:sz w:val="24"/>
          <w:szCs w:val="24"/>
        </w:rPr>
        <w:t xml:space="preserve">se encuentran organizaciones de pacientes, cuya salud </w:t>
      </w:r>
      <w:r w:rsidR="008A1051">
        <w:rPr>
          <w:sz w:val="24"/>
          <w:szCs w:val="24"/>
        </w:rPr>
        <w:t xml:space="preserve">YA </w:t>
      </w:r>
      <w:r>
        <w:rPr>
          <w:sz w:val="24"/>
          <w:szCs w:val="24"/>
        </w:rPr>
        <w:t xml:space="preserve">ha sido </w:t>
      </w:r>
      <w:r w:rsidR="008A1051">
        <w:rPr>
          <w:sz w:val="24"/>
          <w:szCs w:val="24"/>
        </w:rPr>
        <w:t>tan severamente dañad</w:t>
      </w:r>
      <w:r w:rsidR="00C42B95">
        <w:rPr>
          <w:sz w:val="24"/>
          <w:szCs w:val="24"/>
        </w:rPr>
        <w:t>a</w:t>
      </w:r>
      <w:r w:rsidR="008A1051">
        <w:rPr>
          <w:sz w:val="24"/>
          <w:szCs w:val="24"/>
        </w:rPr>
        <w:t xml:space="preserve">s por los aparatos sin cable que </w:t>
      </w:r>
      <w:r>
        <w:rPr>
          <w:sz w:val="24"/>
          <w:szCs w:val="24"/>
        </w:rPr>
        <w:t xml:space="preserve">incluso ya </w:t>
      </w:r>
      <w:r w:rsidR="008A1051">
        <w:rPr>
          <w:sz w:val="24"/>
          <w:szCs w:val="24"/>
        </w:rPr>
        <w:t xml:space="preserve">no pueden </w:t>
      </w:r>
      <w:r>
        <w:rPr>
          <w:sz w:val="24"/>
          <w:szCs w:val="24"/>
        </w:rPr>
        <w:t>tener vida social.</w:t>
      </w:r>
      <w:r w:rsidR="008A1051">
        <w:rPr>
          <w:sz w:val="24"/>
          <w:szCs w:val="24"/>
        </w:rPr>
        <w:t xml:space="preserve"> Ellos están luchando por sus propias vidas, las vidas de sus hijos, y la vida de </w:t>
      </w:r>
      <w:r w:rsidR="00333282">
        <w:rPr>
          <w:sz w:val="24"/>
          <w:szCs w:val="24"/>
        </w:rPr>
        <w:t xml:space="preserve">todos los seres vivos (animales - </w:t>
      </w:r>
      <w:r w:rsidR="008A1051">
        <w:rPr>
          <w:sz w:val="24"/>
          <w:szCs w:val="24"/>
        </w:rPr>
        <w:t xml:space="preserve">insectos, </w:t>
      </w:r>
      <w:proofErr w:type="gramStart"/>
      <w:r w:rsidR="008A1051">
        <w:rPr>
          <w:sz w:val="24"/>
          <w:szCs w:val="24"/>
        </w:rPr>
        <w:t>pájaros,</w:t>
      </w:r>
      <w:r w:rsidR="00333282">
        <w:rPr>
          <w:sz w:val="24"/>
          <w:szCs w:val="24"/>
        </w:rPr>
        <w:t>…</w:t>
      </w:r>
      <w:proofErr w:type="gramEnd"/>
      <w:r w:rsidR="00333282">
        <w:rPr>
          <w:sz w:val="24"/>
          <w:szCs w:val="24"/>
        </w:rPr>
        <w:t xml:space="preserve"> - y</w:t>
      </w:r>
      <w:r w:rsidR="008A1051">
        <w:rPr>
          <w:sz w:val="24"/>
          <w:szCs w:val="24"/>
        </w:rPr>
        <w:t xml:space="preserve"> </w:t>
      </w:r>
      <w:r w:rsidR="00333282">
        <w:rPr>
          <w:sz w:val="24"/>
          <w:szCs w:val="24"/>
        </w:rPr>
        <w:t xml:space="preserve">plantas), </w:t>
      </w:r>
      <w:r>
        <w:rPr>
          <w:sz w:val="24"/>
          <w:szCs w:val="24"/>
        </w:rPr>
        <w:t xml:space="preserve"> </w:t>
      </w:r>
      <w:r w:rsidR="00333282">
        <w:rPr>
          <w:sz w:val="24"/>
          <w:szCs w:val="24"/>
        </w:rPr>
        <w:t>así como por preservar</w:t>
      </w:r>
      <w:r>
        <w:rPr>
          <w:sz w:val="24"/>
          <w:szCs w:val="24"/>
        </w:rPr>
        <w:t xml:space="preserve"> el medio ambiente, </w:t>
      </w:r>
      <w:r w:rsidR="00333282">
        <w:rPr>
          <w:sz w:val="24"/>
          <w:szCs w:val="24"/>
        </w:rPr>
        <w:t xml:space="preserve">que sería </w:t>
      </w:r>
      <w:r>
        <w:rPr>
          <w:sz w:val="24"/>
          <w:szCs w:val="24"/>
        </w:rPr>
        <w:t>seriamente dañado por el aumento de las emisiones de CO</w:t>
      </w:r>
      <w:r w:rsidRPr="00DD6B6A">
        <w:rPr>
          <w:sz w:val="24"/>
          <w:szCs w:val="24"/>
          <w:vertAlign w:val="subscript"/>
        </w:rPr>
        <w:t>2</w:t>
      </w:r>
      <w:r w:rsidR="00333282">
        <w:rPr>
          <w:sz w:val="24"/>
          <w:szCs w:val="24"/>
          <w:vertAlign w:val="subscript"/>
        </w:rPr>
        <w:t>.</w:t>
      </w:r>
    </w:p>
    <w:p w14:paraId="472CB05D" w14:textId="0C85DCCB" w:rsidR="00333282" w:rsidRPr="00333282" w:rsidRDefault="00333282" w:rsidP="00333282">
      <w:pPr>
        <w:pBdr>
          <w:top w:val="single" w:sz="12" w:space="1" w:color="CC0066"/>
          <w:left w:val="single" w:sz="12" w:space="4" w:color="CC0066"/>
          <w:bottom w:val="single" w:sz="12" w:space="1" w:color="CC0066"/>
          <w:right w:val="single" w:sz="12" w:space="4" w:color="CC0066"/>
        </w:pBdr>
        <w:jc w:val="both"/>
        <w:rPr>
          <w:b/>
          <w:bCs/>
          <w:color w:val="1F4E79" w:themeColor="accent5" w:themeShade="80"/>
          <w:sz w:val="28"/>
          <w:szCs w:val="28"/>
        </w:rPr>
      </w:pPr>
      <w:r w:rsidRPr="00333282">
        <w:rPr>
          <w:b/>
          <w:bCs/>
          <w:color w:val="1F4E79" w:themeColor="accent5" w:themeShade="80"/>
          <w:sz w:val="28"/>
          <w:szCs w:val="28"/>
          <w:u w:val="single"/>
        </w:rPr>
        <w:t>NO SE PRETENDE IR EN CONTRA DEL PROGRESO TECNOLÓGICO, SINO SALVAGUARDAR LA SALUD</w:t>
      </w:r>
      <w:r w:rsidR="00352E54">
        <w:rPr>
          <w:b/>
          <w:bCs/>
          <w:color w:val="1F4E79" w:themeColor="accent5" w:themeShade="80"/>
          <w:sz w:val="28"/>
          <w:szCs w:val="28"/>
          <w:u w:val="single"/>
        </w:rPr>
        <w:t xml:space="preserve">, UNO DE LOS DERECHOS </w:t>
      </w:r>
      <w:proofErr w:type="gramStart"/>
      <w:r w:rsidR="00352E54">
        <w:rPr>
          <w:b/>
          <w:bCs/>
          <w:color w:val="1F4E79" w:themeColor="accent5" w:themeShade="80"/>
          <w:sz w:val="28"/>
          <w:szCs w:val="28"/>
          <w:u w:val="single"/>
        </w:rPr>
        <w:t xml:space="preserve">FUNDAMENTALES, </w:t>
      </w:r>
      <w:r w:rsidRPr="00333282">
        <w:rPr>
          <w:b/>
          <w:bCs/>
          <w:color w:val="1F4E79" w:themeColor="accent5" w:themeShade="80"/>
          <w:sz w:val="28"/>
          <w:szCs w:val="28"/>
          <w:u w:val="single"/>
        </w:rPr>
        <w:t xml:space="preserve"> Y</w:t>
      </w:r>
      <w:proofErr w:type="gramEnd"/>
      <w:r w:rsidRPr="00333282">
        <w:rPr>
          <w:b/>
          <w:bCs/>
          <w:color w:val="1F4E79" w:themeColor="accent5" w:themeShade="80"/>
          <w:sz w:val="28"/>
          <w:szCs w:val="28"/>
          <w:u w:val="single"/>
        </w:rPr>
        <w:t xml:space="preserve"> EL MEDIO AMBIENTE</w:t>
      </w:r>
      <w:r w:rsidRPr="00333282">
        <w:rPr>
          <w:b/>
          <w:bCs/>
          <w:color w:val="1F4E79" w:themeColor="accent5" w:themeShade="80"/>
          <w:sz w:val="28"/>
          <w:szCs w:val="28"/>
        </w:rPr>
        <w:t>, EVITANDO TODAS AQUELLAS TECNOLOGÍAS NOCIVAS PARA AMBOS.</w:t>
      </w:r>
    </w:p>
    <w:p w14:paraId="7249B12D" w14:textId="77777777" w:rsidR="00333282" w:rsidRPr="00A40DCF" w:rsidRDefault="00333282" w:rsidP="00A40DCF">
      <w:pPr>
        <w:jc w:val="both"/>
        <w:rPr>
          <w:sz w:val="24"/>
          <w:szCs w:val="24"/>
        </w:rPr>
      </w:pPr>
    </w:p>
    <w:sectPr w:rsidR="00333282" w:rsidRPr="00A40DCF" w:rsidSect="00E8031C">
      <w:headerReference w:type="default" r:id="rId8"/>
      <w:footerReference w:type="default" r:id="rId9"/>
      <w:pgSz w:w="11906" w:h="16838"/>
      <w:pgMar w:top="2552" w:right="1133" w:bottom="720" w:left="1134" w:header="7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D7D86" w14:textId="77777777" w:rsidR="00A05E87" w:rsidRDefault="00A05E87" w:rsidP="00C42B95">
      <w:pPr>
        <w:spacing w:after="0" w:line="240" w:lineRule="auto"/>
      </w:pPr>
      <w:r>
        <w:separator/>
      </w:r>
    </w:p>
  </w:endnote>
  <w:endnote w:type="continuationSeparator" w:id="0">
    <w:p w14:paraId="6AAA21EA" w14:textId="77777777" w:rsidR="00A05E87" w:rsidRDefault="00A05E87" w:rsidP="00C4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CE4F" w14:textId="77777777" w:rsidR="00333282" w:rsidRDefault="00333282" w:rsidP="00333282">
    <w:pPr>
      <w:pBdr>
        <w:top w:val="single" w:sz="12" w:space="1" w:color="CC0066"/>
      </w:pBd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14:paraId="26B06B5C" w14:textId="77777777" w:rsidR="00C42B95" w:rsidRDefault="00C42B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0F8FE" w14:textId="77777777" w:rsidR="00A05E87" w:rsidRDefault="00A05E87" w:rsidP="00C42B95">
      <w:pPr>
        <w:spacing w:after="0" w:line="240" w:lineRule="auto"/>
      </w:pPr>
      <w:r>
        <w:separator/>
      </w:r>
    </w:p>
  </w:footnote>
  <w:footnote w:type="continuationSeparator" w:id="0">
    <w:p w14:paraId="6A981907" w14:textId="77777777" w:rsidR="00A05E87" w:rsidRDefault="00A05E87" w:rsidP="00C42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21B7D" w14:textId="796EE6C6" w:rsidR="00E8031C" w:rsidRDefault="00E8031C" w:rsidP="00E8031C">
    <w:pPr>
      <w:pStyle w:val="NormalWeb"/>
      <w:spacing w:before="0" w:beforeAutospacing="0" w:after="0" w:afterAutospacing="0"/>
      <w:jc w:val="center"/>
    </w:pPr>
    <w:r>
      <w:rPr>
        <w:noProof/>
        <w:lang w:bidi="ar-SA"/>
      </w:rPr>
      <mc:AlternateContent>
        <mc:Choice Requires="wps">
          <w:drawing>
            <wp:anchor distT="0" distB="0" distL="114300" distR="114300" simplePos="0" relativeHeight="251659264" behindDoc="0" locked="0" layoutInCell="1" allowOverlap="1" wp14:anchorId="16F54D66" wp14:editId="6E39606B">
              <wp:simplePos x="0" y="0"/>
              <wp:positionH relativeFrom="column">
                <wp:posOffset>5067300</wp:posOffset>
              </wp:positionH>
              <wp:positionV relativeFrom="paragraph">
                <wp:posOffset>-181610</wp:posOffset>
              </wp:positionV>
              <wp:extent cx="923925" cy="895350"/>
              <wp:effectExtent l="0" t="0" r="28575" b="19050"/>
              <wp:wrapSquare wrapText="bothSides"/>
              <wp:docPr id="2" name="Elipse 2"/>
              <wp:cNvGraphicFramePr/>
              <a:graphic xmlns:a="http://schemas.openxmlformats.org/drawingml/2006/main">
                <a:graphicData uri="http://schemas.microsoft.com/office/word/2010/wordprocessingShape">
                  <wps:wsp>
                    <wps:cNvSpPr/>
                    <wps:spPr>
                      <a:xfrm>
                        <a:off x="0" y="0"/>
                        <a:ext cx="923925" cy="895350"/>
                      </a:xfrm>
                      <a:prstGeom prst="ellipse">
                        <a:avLst/>
                      </a:prstGeom>
                      <a:solidFill>
                        <a:srgbClr val="CC0066"/>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6E40ED" w14:textId="77777777" w:rsidR="00E8031C" w:rsidRPr="00204B82" w:rsidRDefault="00E8031C" w:rsidP="00E8031C">
                          <w:pPr>
                            <w:jc w:val="center"/>
                            <w:rPr>
                              <w:rFonts w:ascii="Arial Black" w:hAnsi="Arial Black"/>
                              <w:color w:val="FFFF00"/>
                              <w:sz w:val="14"/>
                              <w:szCs w:val="14"/>
                            </w:rPr>
                          </w:pPr>
                          <w:r w:rsidRPr="00204B82">
                            <w:rPr>
                              <w:rFonts w:ascii="Arial Black" w:hAnsi="Arial Black"/>
                              <w:color w:val="FFFF00"/>
                              <w:sz w:val="14"/>
                              <w:szCs w:val="14"/>
                            </w:rPr>
                            <w:t>LOGO</w:t>
                          </w:r>
                        </w:p>
                        <w:p w14:paraId="0BBDAAE7" w14:textId="77777777" w:rsidR="00E8031C" w:rsidRPr="00204B82" w:rsidRDefault="00E8031C" w:rsidP="00E8031C">
                          <w:pPr>
                            <w:jc w:val="center"/>
                            <w:rPr>
                              <w:rFonts w:ascii="Arial Black" w:hAnsi="Arial Black"/>
                              <w:color w:val="FFFF00"/>
                              <w:sz w:val="14"/>
                              <w:szCs w:val="14"/>
                            </w:rPr>
                          </w:pPr>
                          <w:r w:rsidRPr="00204B82">
                            <w:rPr>
                              <w:rFonts w:ascii="Arial Black" w:hAnsi="Arial Black"/>
                              <w:color w:val="FFFF00"/>
                              <w:sz w:val="14"/>
                              <w:szCs w:val="14"/>
                            </w:rPr>
                            <w:t>ENTIDAD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F54D66" id="Elipse 2" o:spid="_x0000_s1028" style="position:absolute;left:0;text-align:left;margin-left:399pt;margin-top:-14.3pt;width:72.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" fillcolor="#c06" strokecolor="#1f3763 [1604]" strokeweight="1pt">
              <v:stroke joinstyle="miter"/>
              <v:textbox>
                <w:txbxContent>
                  <w:p w14:paraId="676E40ED" w14:textId="77777777" w:rsidR="00E8031C" w:rsidRPr="00204B82" w:rsidRDefault="00E8031C" w:rsidP="00E8031C">
                    <w:pPr>
                      <w:jc w:val="center"/>
                      <w:rPr>
                        <w:rFonts w:ascii="Arial Black" w:hAnsi="Arial Black"/>
                        <w:color w:val="FFFF00"/>
                        <w:sz w:val="14"/>
                        <w:szCs w:val="14"/>
                      </w:rPr>
                    </w:pPr>
                    <w:r w:rsidRPr="00204B82">
                      <w:rPr>
                        <w:rFonts w:ascii="Arial Black" w:hAnsi="Arial Black"/>
                        <w:color w:val="FFFF00"/>
                        <w:sz w:val="14"/>
                        <w:szCs w:val="14"/>
                      </w:rPr>
                      <w:t>LOGO</w:t>
                    </w:r>
                  </w:p>
                  <w:p w14:paraId="0BBDAAE7" w14:textId="77777777" w:rsidR="00E8031C" w:rsidRPr="00204B82" w:rsidRDefault="00E8031C" w:rsidP="00E8031C">
                    <w:pPr>
                      <w:jc w:val="center"/>
                      <w:rPr>
                        <w:rFonts w:ascii="Arial Black" w:hAnsi="Arial Black"/>
                        <w:color w:val="FFFF00"/>
                        <w:sz w:val="14"/>
                        <w:szCs w:val="14"/>
                      </w:rPr>
                    </w:pPr>
                    <w:r w:rsidRPr="00204B82">
                      <w:rPr>
                        <w:rFonts w:ascii="Arial Black" w:hAnsi="Arial Black"/>
                        <w:color w:val="FFFF00"/>
                        <w:sz w:val="14"/>
                        <w:szCs w:val="14"/>
                      </w:rPr>
                      <w:t>ENTIDAD</w:t>
                    </w:r>
                  </w:p>
                </w:txbxContent>
              </v:textbox>
              <w10:wrap type="square"/>
            </v:oval>
          </w:pict>
        </mc:Fallback>
      </mc:AlternateContent>
    </w:r>
    <w:r>
      <w:rPr>
        <w:noProof/>
      </w:rPr>
      <w:drawing>
        <wp:anchor distT="0" distB="0" distL="114300" distR="114300" simplePos="0" relativeHeight="251660288" behindDoc="0" locked="0" layoutInCell="1" allowOverlap="1" wp14:anchorId="315F5A79" wp14:editId="5E939C84">
          <wp:simplePos x="0" y="0"/>
          <wp:positionH relativeFrom="margin">
            <wp:align>left</wp:align>
          </wp:positionH>
          <wp:positionV relativeFrom="paragraph">
            <wp:posOffset>-257810</wp:posOffset>
          </wp:positionV>
          <wp:extent cx="5019675" cy="1095375"/>
          <wp:effectExtent l="0" t="0" r="9525" b="952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Convocantes 5G.png"/>
                  <pic:cNvPicPr/>
                </pic:nvPicPr>
                <pic:blipFill rotWithShape="1">
                  <a:blip r:embed="rId1">
                    <a:extLst>
                      <a:ext uri="{28A0092B-C50C-407E-A947-70E740481C1C}">
                        <a14:useLocalDpi xmlns:a14="http://schemas.microsoft.com/office/drawing/2010/main" val="0"/>
                      </a:ext>
                    </a:extLst>
                  </a:blip>
                  <a:srcRect t="1122" r="26328" b="34392"/>
                  <a:stretch/>
                </pic:blipFill>
                <pic:spPr bwMode="auto">
                  <a:xfrm>
                    <a:off x="0" y="0"/>
                    <a:ext cx="5019675" cy="1095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25F1C9" w14:textId="57E00060" w:rsidR="00E8031C" w:rsidRDefault="00E8031C">
    <w:pPr>
      <w:pStyle w:val="Encabezado"/>
    </w:pPr>
  </w:p>
  <w:p w14:paraId="477B463B" w14:textId="5F4219BA" w:rsidR="00E8031C" w:rsidRDefault="00E8031C">
    <w:pPr>
      <w:pStyle w:val="Encabezado"/>
    </w:pPr>
  </w:p>
  <w:p w14:paraId="05E1DBAD" w14:textId="03E327BA" w:rsidR="00E8031C" w:rsidRDefault="00E8031C">
    <w:pPr>
      <w:pStyle w:val="Encabezado"/>
    </w:pPr>
  </w:p>
  <w:p w14:paraId="3C77CD55" w14:textId="77777777" w:rsidR="00E8031C" w:rsidRDefault="00E8031C">
    <w:pPr>
      <w:pStyle w:val="Encabezado"/>
    </w:pPr>
  </w:p>
  <w:p w14:paraId="758958F6" w14:textId="77777777" w:rsidR="00E8031C" w:rsidRDefault="00E8031C" w:rsidP="00E8031C">
    <w:pPr>
      <w:pStyle w:val="Encabezado"/>
      <w:pBdr>
        <w:bottom w:val="single" w:sz="12" w:space="1" w:color="CC0066"/>
      </w:pBdr>
      <w:tabs>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D6B41"/>
    <w:multiLevelType w:val="hybridMultilevel"/>
    <w:tmpl w:val="40F083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DCF"/>
    <w:rsid w:val="000D2D1B"/>
    <w:rsid w:val="00174C3C"/>
    <w:rsid w:val="00333282"/>
    <w:rsid w:val="00352E54"/>
    <w:rsid w:val="00427D85"/>
    <w:rsid w:val="00534CAC"/>
    <w:rsid w:val="006121A8"/>
    <w:rsid w:val="006F12D0"/>
    <w:rsid w:val="008A1051"/>
    <w:rsid w:val="008D44DD"/>
    <w:rsid w:val="00941EA4"/>
    <w:rsid w:val="00A05E87"/>
    <w:rsid w:val="00A40DCF"/>
    <w:rsid w:val="00BC66C6"/>
    <w:rsid w:val="00C42B95"/>
    <w:rsid w:val="00C45736"/>
    <w:rsid w:val="00C72D4D"/>
    <w:rsid w:val="00DD6B6A"/>
    <w:rsid w:val="00E8031C"/>
    <w:rsid w:val="00EA7B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46A22"/>
  <w15:chartTrackingRefBased/>
  <w15:docId w15:val="{7BAA2127-99E4-45E8-A914-BA847412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0DCF"/>
    <w:rPr>
      <w:color w:val="0563C1" w:themeColor="hyperlink"/>
      <w:u w:val="single"/>
    </w:rPr>
  </w:style>
  <w:style w:type="character" w:styleId="Mencinsinresolver">
    <w:name w:val="Unresolved Mention"/>
    <w:basedOn w:val="Fuentedeprrafopredeter"/>
    <w:uiPriority w:val="99"/>
    <w:semiHidden/>
    <w:unhideWhenUsed/>
    <w:rsid w:val="00A40DCF"/>
    <w:rPr>
      <w:color w:val="605E5C"/>
      <w:shd w:val="clear" w:color="auto" w:fill="E1DFDD"/>
    </w:rPr>
  </w:style>
  <w:style w:type="paragraph" w:styleId="Encabezado">
    <w:name w:val="header"/>
    <w:basedOn w:val="Normal"/>
    <w:link w:val="EncabezadoCar"/>
    <w:uiPriority w:val="99"/>
    <w:unhideWhenUsed/>
    <w:rsid w:val="00C42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2B95"/>
  </w:style>
  <w:style w:type="paragraph" w:styleId="Piedepgina">
    <w:name w:val="footer"/>
    <w:basedOn w:val="Normal"/>
    <w:link w:val="PiedepginaCar"/>
    <w:uiPriority w:val="99"/>
    <w:unhideWhenUsed/>
    <w:rsid w:val="00C42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2B95"/>
  </w:style>
  <w:style w:type="paragraph" w:styleId="NormalWeb">
    <w:name w:val="Normal (Web)"/>
    <w:basedOn w:val="Normal"/>
    <w:uiPriority w:val="99"/>
    <w:unhideWhenUsed/>
    <w:qFormat/>
    <w:rsid w:val="00E8031C"/>
    <w:pPr>
      <w:spacing w:before="100" w:beforeAutospacing="1" w:after="100" w:afterAutospacing="1" w:line="240" w:lineRule="auto"/>
    </w:pPr>
    <w:rPr>
      <w:rFonts w:ascii="Times New Roman" w:eastAsia="Times New Roman" w:hAnsi="Times New Roman" w:cs="Times New Roman"/>
      <w:sz w:val="24"/>
      <w:szCs w:val="24"/>
      <w:lang w:eastAsia="es-ES" w:bidi="he-IL"/>
    </w:rPr>
  </w:style>
  <w:style w:type="paragraph" w:styleId="Prrafodelista">
    <w:name w:val="List Paragraph"/>
    <w:basedOn w:val="Normal"/>
    <w:uiPriority w:val="34"/>
    <w:qFormat/>
    <w:rsid w:val="00DD6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3625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Novoa</dc:creator>
  <cp:keywords/>
  <dc:description/>
  <cp:lastModifiedBy>Presidencia CONFESQ</cp:lastModifiedBy>
  <cp:revision>2</cp:revision>
  <dcterms:created xsi:type="dcterms:W3CDTF">2020-01-23T20:52:00Z</dcterms:created>
  <dcterms:modified xsi:type="dcterms:W3CDTF">2020-01-23T20:52:00Z</dcterms:modified>
</cp:coreProperties>
</file>